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Default Extension="gif" ContentType="image/gif"/>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leStyle"/>
      </w:tblPr>
      <w:tr>
        <w:tc>
          <w:tcPr>
            <w:tcW w:w="4000" w:type="dxa"/>
          </w:tcPr>
          <w:p>
            <w:pPr>
              <w:jc w:val="center"/>
            </w:pPr>
            <w:r>
              <w:pict>
                <v:shape type="#_x0000_t75" style="width:250px;height:160px">
                  <v:imagedata r:id="rId7" o:title=""/>
                </v:shape>
              </w:pict>
            </w:r>
          </w:p>
        </w:tc>
        <w:tc>
          <w:tcPr>
            <w:tcW w:w="5150" w:type="dxa"/>
          </w:tcPr>
          <w:p>
            <w:r>
              <w:rPr>
                <w:color w:val="333333"/>
                <w:sz w:val="32"/>
                <w:szCs w:val="32"/>
                <w:b/>
              </w:rPr>
              <w:t xml:space="preserve">H310MHP 7.x</w:t>
            </w:r>
          </w:p>
          <w:p/>
          <w:p>
            <w:pPr>
              <w:numPr>
                <w:ilvl w:val="0"/>
                <w:numId w:val="3"/>
              </w:numPr>
            </w:pPr>
            <w:r>
              <w:t xml:space="preserve">Supports 9th &amp; 8th Generation Intel® Core™ Processor</w:t>
            </w:r>
          </w:p>
          <w:p>
            <w:pPr>
              <w:numPr>
                <w:ilvl w:val="0"/>
                <w:numId w:val="3"/>
              </w:numPr>
            </w:pPr>
            <w:r>
              <w:t xml:space="preserve">Intel H310 single chip architecture</w:t>
            </w:r>
          </w:p>
          <w:p>
            <w:pPr>
              <w:numPr>
                <w:ilvl w:val="0"/>
                <w:numId w:val="3"/>
              </w:numPr>
            </w:pPr>
            <w:r>
              <w:t xml:space="preserve">Support Dual Channel DDR4 2666/2400/2133/1866 MHz</w:t>
            </w:r>
          </w:p>
          <w:p>
            <w:pPr>
              <w:numPr>
                <w:ilvl w:val="0"/>
                <w:numId w:val="3"/>
              </w:numPr>
            </w:pPr>
            <w:r>
              <w:t xml:space="preserve">Support HDMI 4K resolution</w:t>
            </w:r>
          </w:p>
          <w:p>
            <w:pPr>
              <w:numPr>
                <w:ilvl w:val="0"/>
                <w:numId w:val="3"/>
              </w:numPr>
            </w:pPr>
            <w:r>
              <w:t xml:space="preserve">Support GbE LAN</w:t>
            </w:r>
          </w:p>
          <w:p>
            <w:pPr>
              <w:numPr>
                <w:ilvl w:val="0"/>
                <w:numId w:val="3"/>
              </w:numPr>
            </w:pPr>
            <w:r>
              <w:t xml:space="preserve">Support USB 3.2 Gen1</w:t>
            </w:r>
          </w:p>
          <w:p>
            <w:pPr>
              <w:numPr>
                <w:ilvl w:val="0"/>
                <w:numId w:val="3"/>
              </w:numPr>
            </w:pPr>
            <w:r>
              <w:t xml:space="preserve"/>
            </w:r>
          </w:p>
        </w:tc>
      </w:tr>
    </w:tbl>
    <w:p/>
    <w:tbl>
      <w:tblPr>
        <w:tblStyle w:val="TableStyle"/>
      </w:tblPr>
      <w:tr>
        <w:tc>
          <w:tcPr>
            <w:tcW w:w="2150" w:type="dxa"/>
            <w:vAlign w:val="center"/>
          </w:tcPr>
          <w:p>
            <w:r>
              <w:t xml:space="preserve">Chipset</w:t>
            </w:r>
          </w:p>
        </w:tc>
        <w:tc>
          <w:tcPr>
            <w:tcW w:w="7000" w:type="dxa"/>
          </w:tcPr>
          <w:p>
            <w:pPr>
              <w:numPr>
                <w:ilvl w:val="0"/>
                <w:numId w:val="3"/>
              </w:numPr>
            </w:pPr>
            <w:r>
              <w:t xml:space="preserve">Intel H310</w:t>
            </w:r>
          </w:p>
        </w:tc>
      </w:tr>
      <w:tr>
        <w:tc>
          <w:tcPr>
            <w:tcW w:w="2150" w:type="dxa"/>
            <w:vAlign w:val="center"/>
          </w:tcPr>
          <w:p>
            <w:r>
              <w:t xml:space="preserve">CPU SUPPORT</w:t>
            </w:r>
          </w:p>
        </w:tc>
        <w:tc>
          <w:tcPr>
            <w:tcW w:w="7000" w:type="dxa"/>
          </w:tcPr>
          <w:p>
            <w:pPr>
              <w:numPr>
                <w:ilvl w:val="0"/>
                <w:numId w:val="3"/>
              </w:numPr>
            </w:pPr>
            <w:r>
              <w:t xml:space="preserve">Socket 1151 for 9th / 8th Gen Intel® Core, Pentium and Celeron processors</w:t>
            </w:r>
          </w:p>
          <w:p>
            <w:pPr>
              <w:numPr>
                <w:ilvl w:val="0"/>
                <w:numId w:val="3"/>
              </w:numPr>
            </w:pPr>
            <w:r>
              <w:t xml:space="preserve">Maximum CPU TDP (Thermal Design Power): 95Watt</w:t>
            </w:r>
          </w:p>
          <w:p>
            <w:pPr>
              <w:numPr>
                <w:ilvl w:val="0"/>
                <w:numId w:val="3"/>
              </w:numPr>
            </w:pPr>
            <w:r>
              <w:t xml:space="preserve">* Please refer to www.biostar.com.tw for CPU support list.</w:t>
            </w:r>
          </w:p>
          <w:p>
            <w:pPr>
              <w:numPr>
                <w:ilvl w:val="0"/>
                <w:numId w:val="3"/>
              </w:numPr>
            </w:pPr>
            <w:r>
              <w:t xml:space="preserve"/>
            </w:r>
          </w:p>
        </w:tc>
      </w:tr>
      <w:tr>
        <w:tc>
          <w:tcPr>
            <w:tcW w:w="2150" w:type="dxa"/>
            <w:vAlign w:val="center"/>
          </w:tcPr>
          <w:p>
            <w:r>
              <w:t xml:space="preserve">MEMORY</w:t>
            </w:r>
          </w:p>
        </w:tc>
        <w:tc>
          <w:tcPr>
            <w:tcW w:w="7000" w:type="dxa"/>
          </w:tcPr>
          <w:p>
            <w:pPr>
              <w:numPr>
                <w:ilvl w:val="0"/>
                <w:numId w:val="3"/>
              </w:numPr>
            </w:pPr>
            <w:r>
              <w:t xml:space="preserve">Supports Dual Channel DDR4 1866/ 2133/ 2400/ 2666</w:t>
            </w:r>
          </w:p>
          <w:p>
            <w:pPr>
              <w:numPr>
                <w:ilvl w:val="0"/>
                <w:numId w:val="3"/>
              </w:numPr>
            </w:pPr>
            <w:r>
              <w:t xml:space="preserve">2x DDR4 DIMM Memory Slot, Max. Supports up to 32 GB Memory</w:t>
            </w:r>
          </w:p>
          <w:p>
            <w:pPr>
              <w:numPr>
                <w:ilvl w:val="0"/>
                <w:numId w:val="3"/>
              </w:numPr>
            </w:pPr>
            <w:r>
              <w:t xml:space="preserve">Each DIMM supports non-ECC 4/8/16GB DDR4 module</w:t>
            </w:r>
          </w:p>
          <w:p>
            <w:pPr>
              <w:numPr>
                <w:ilvl w:val="0"/>
                <w:numId w:val="3"/>
              </w:numPr>
            </w:pPr>
            <w:r>
              <w:t xml:space="preserve">* Please refer to www.biostar.com.tw for Memory support list.</w:t>
            </w:r>
          </w:p>
          <w:p>
            <w:pPr>
              <w:numPr>
                <w:ilvl w:val="0"/>
                <w:numId w:val="3"/>
              </w:numPr>
            </w:pPr>
            <w:r>
              <w:t xml:space="preserve"/>
            </w:r>
          </w:p>
        </w:tc>
      </w:tr>
      <w:tr>
        <w:tc>
          <w:tcPr>
            <w:tcW w:w="2150" w:type="dxa"/>
            <w:vAlign w:val="center"/>
          </w:tcPr>
          <w:p>
            <w:r>
              <w:t xml:space="preserve">INTEGRATED VIDEO</w:t>
            </w:r>
          </w:p>
        </w:tc>
        <w:tc>
          <w:tcPr>
            <w:tcW w:w="7000" w:type="dxa"/>
          </w:tcPr>
          <w:p>
            <w:pPr>
              <w:numPr>
                <w:ilvl w:val="0"/>
                <w:numId w:val="3"/>
              </w:numPr>
            </w:pPr>
            <w:r>
              <w:t xml:space="preserve">By CPU model</w:t>
            </w:r>
          </w:p>
          <w:p>
            <w:pPr>
              <w:numPr>
                <w:ilvl w:val="0"/>
                <w:numId w:val="3"/>
              </w:numPr>
            </w:pPr>
            <w:r>
              <w:t xml:space="preserve">Supports DX12</w:t>
            </w:r>
          </w:p>
          <w:p>
            <w:pPr>
              <w:numPr>
                <w:ilvl w:val="0"/>
                <w:numId w:val="3"/>
              </w:numPr>
            </w:pPr>
            <w:r>
              <w:t xml:space="preserve">Supports HDCP</w:t>
            </w:r>
          </w:p>
        </w:tc>
      </w:tr>
      <w:tr>
        <w:tc>
          <w:tcPr>
            <w:tcW w:w="2150" w:type="dxa"/>
            <w:vAlign w:val="center"/>
          </w:tcPr>
          <w:p>
            <w:r>
              <w:t xml:space="preserve">STORAGE</w:t>
            </w:r>
          </w:p>
        </w:tc>
        <w:tc>
          <w:tcPr>
            <w:tcW w:w="7000" w:type="dxa"/>
          </w:tcPr>
          <w:p>
            <w:pPr>
              <w:numPr>
                <w:ilvl w:val="0"/>
                <w:numId w:val="3"/>
              </w:numPr>
            </w:pPr>
            <w:r>
              <w:t xml:space="preserve">4 x SATA III Connectors (6Gb/s)</w:t>
            </w:r>
          </w:p>
        </w:tc>
      </w:tr>
      <w:tr>
        <w:tc>
          <w:tcPr>
            <w:tcW w:w="2150" w:type="dxa"/>
            <w:vAlign w:val="center"/>
          </w:tcPr>
          <w:p>
            <w:r>
              <w:t xml:space="preserve">LAN</w:t>
            </w:r>
          </w:p>
        </w:tc>
        <w:tc>
          <w:tcPr>
            <w:tcW w:w="7000" w:type="dxa"/>
          </w:tcPr>
          <w:p>
            <w:pPr>
              <w:numPr>
                <w:ilvl w:val="0"/>
                <w:numId w:val="3"/>
              </w:numPr>
            </w:pPr>
            <w:r>
              <w:t xml:space="preserve">RTL8111H</w:t>
            </w:r>
          </w:p>
          <w:p>
            <w:pPr>
              <w:numPr>
                <w:ilvl w:val="0"/>
                <w:numId w:val="3"/>
              </w:numPr>
            </w:pPr>
            <w:r>
              <w:t xml:space="preserve">10/ 100/ 1000 Mb/s auto negotiation, Half / Full duplex capability</w:t>
            </w:r>
          </w:p>
          <w:p>
            <w:pPr>
              <w:numPr>
                <w:ilvl w:val="0"/>
                <w:numId w:val="3"/>
              </w:numPr>
            </w:pPr>
            <w:r>
              <w:t xml:space="preserve"/>
            </w:r>
          </w:p>
        </w:tc>
      </w:tr>
      <w:tr>
        <w:tc>
          <w:tcPr>
            <w:tcW w:w="2150" w:type="dxa"/>
            <w:vAlign w:val="center"/>
          </w:tcPr>
          <w:p>
            <w:r>
              <w:t xml:space="preserve">AUDIO CODEC</w:t>
            </w:r>
          </w:p>
        </w:tc>
        <w:tc>
          <w:tcPr>
            <w:tcW w:w="7000" w:type="dxa"/>
          </w:tcPr>
          <w:p>
            <w:pPr>
              <w:numPr>
                <w:ilvl w:val="0"/>
                <w:numId w:val="3"/>
              </w:numPr>
            </w:pPr>
            <w:r>
              <w:t xml:space="preserve">ALC887</w:t>
            </w:r>
          </w:p>
          <w:p>
            <w:pPr>
              <w:numPr>
                <w:ilvl w:val="0"/>
                <w:numId w:val="3"/>
              </w:numPr>
            </w:pPr>
            <w:r>
              <w:t xml:space="preserve">7.1 Channels, High Definition Audio</w:t>
            </w:r>
          </w:p>
          <w:p>
            <w:pPr>
              <w:numPr>
                <w:ilvl w:val="0"/>
                <w:numId w:val="3"/>
              </w:numPr>
            </w:pPr>
            <w:r>
              <w:t xml:space="preserve"/>
            </w:r>
          </w:p>
          <w:p>
            <w:pPr>
              <w:numPr>
                <w:ilvl w:val="0"/>
                <w:numId w:val="3"/>
              </w:numPr>
            </w:pPr>
            <w:r>
              <w:t xml:space="preserve">Support HD Audio</w:t>
            </w:r>
          </w:p>
        </w:tc>
      </w:tr>
      <w:tr>
        <w:tc>
          <w:tcPr>
            <w:tcW w:w="2150" w:type="dxa"/>
            <w:vAlign w:val="center"/>
          </w:tcPr>
          <w:p>
            <w:r>
              <w:t xml:space="preserve">USB</w:t>
            </w:r>
          </w:p>
        </w:tc>
        <w:tc>
          <w:tcPr>
            <w:tcW w:w="7000" w:type="dxa"/>
          </w:tcPr>
          <w:p>
            <w:pPr>
              <w:numPr>
                <w:ilvl w:val="0"/>
                <w:numId w:val="3"/>
              </w:numPr>
            </w:pPr>
            <w:r>
              <w:t xml:space="preserve">4x USB 3.2(Gen1) port (2 on rear I/Os and 2 via internal header)</w:t>
            </w:r>
          </w:p>
          <w:p>
            <w:pPr>
              <w:numPr>
                <w:ilvl w:val="0"/>
                <w:numId w:val="3"/>
              </w:numPr>
            </w:pPr>
            <w:r>
              <w:t xml:space="preserve">6x USB 2.0 port (4 on rear I/Os and 2 via internal header)</w:t>
            </w:r>
          </w:p>
          <w:p>
            <w:pPr>
              <w:numPr>
                <w:ilvl w:val="0"/>
                <w:numId w:val="3"/>
              </w:numPr>
            </w:pPr>
            <w:r>
              <w:t xml:space="preserve"/>
            </w:r>
          </w:p>
        </w:tc>
      </w:tr>
      <w:tr>
        <w:tc>
          <w:tcPr>
            <w:tcW w:w="2150" w:type="dxa"/>
            <w:vAlign w:val="center"/>
          </w:tcPr>
          <w:p>
            <w:r>
              <w:t xml:space="preserve">EXPANSION SLOT</w:t>
            </w:r>
          </w:p>
        </w:tc>
        <w:tc>
          <w:tcPr>
            <w:tcW w:w="7000" w:type="dxa"/>
          </w:tcPr>
          <w:p>
            <w:pPr>
              <w:numPr>
                <w:ilvl w:val="0"/>
                <w:numId w:val="3"/>
              </w:numPr>
            </w:pPr>
            <w:r>
              <w:t xml:space="preserve">2x PCIe 2.0 x1 Slot</w:t>
            </w:r>
          </w:p>
          <w:p>
            <w:pPr>
              <w:numPr>
                <w:ilvl w:val="0"/>
                <w:numId w:val="3"/>
              </w:numPr>
            </w:pPr>
            <w:r>
              <w:t xml:space="preserve">1x PCIe 3.0 x16 Slot</w:t>
            </w:r>
          </w:p>
          <w:p>
            <w:pPr>
              <w:numPr>
                <w:ilvl w:val="0"/>
                <w:numId w:val="3"/>
              </w:numPr>
            </w:pPr>
            <w:r>
              <w:t xml:space="preserve"/>
            </w:r>
          </w:p>
        </w:tc>
      </w:tr>
      <w:tr>
        <w:tc>
          <w:tcPr>
            <w:tcW w:w="2150" w:type="dxa"/>
            <w:vAlign w:val="center"/>
          </w:tcPr>
          <w:p>
            <w:r>
              <w:t xml:space="preserve">REAR I/O</w:t>
            </w:r>
          </w:p>
        </w:tc>
        <w:tc>
          <w:tcPr>
            <w:tcW w:w="7000" w:type="dxa"/>
          </w:tcPr>
          <w:p>
            <w:pPr>
              <w:numPr>
                <w:ilvl w:val="0"/>
                <w:numId w:val="3"/>
              </w:numPr>
            </w:pPr>
            <w:r>
              <w:t xml:space="preserve">1x PS/2 Mouse Port</w:t>
            </w:r>
          </w:p>
          <w:p>
            <w:pPr>
              <w:numPr>
                <w:ilvl w:val="0"/>
                <w:numId w:val="3"/>
              </w:numPr>
            </w:pPr>
            <w:r>
              <w:t xml:space="preserve">1x PS/2 Keyboard Port</w:t>
            </w:r>
          </w:p>
          <w:p>
            <w:pPr>
              <w:numPr>
                <w:ilvl w:val="0"/>
                <w:numId w:val="3"/>
              </w:numPr>
            </w:pPr>
            <w:r>
              <w:t xml:space="preserve">1x HDMI Port</w:t>
            </w:r>
          </w:p>
          <w:p>
            <w:pPr>
              <w:numPr>
                <w:ilvl w:val="0"/>
                <w:numId w:val="3"/>
              </w:numPr>
            </w:pPr>
            <w:r>
              <w:t xml:space="preserve">1x VGA Port</w:t>
            </w:r>
          </w:p>
          <w:p>
            <w:pPr>
              <w:numPr>
                <w:ilvl w:val="0"/>
                <w:numId w:val="3"/>
              </w:numPr>
            </w:pPr>
            <w:r>
              <w:t xml:space="preserve">1x LAN Port</w:t>
            </w:r>
          </w:p>
          <w:p>
            <w:pPr>
              <w:numPr>
                <w:ilvl w:val="0"/>
                <w:numId w:val="3"/>
              </w:numPr>
            </w:pPr>
            <w:r>
              <w:t xml:space="preserve">4x USB 2.0 Port</w:t>
            </w:r>
          </w:p>
          <w:p>
            <w:pPr>
              <w:numPr>
                <w:ilvl w:val="0"/>
                <w:numId w:val="3"/>
              </w:numPr>
            </w:pPr>
            <w:r>
              <w:t xml:space="preserve">2x USB 3.2(Gen1) Port</w:t>
            </w:r>
          </w:p>
          <w:p>
            <w:pPr>
              <w:numPr>
                <w:ilvl w:val="0"/>
                <w:numId w:val="3"/>
              </w:numPr>
            </w:pPr>
            <w:r>
              <w:t xml:space="preserve">3x Audio Jack</w:t>
            </w:r>
          </w:p>
          <w:p>
            <w:pPr>
              <w:numPr>
                <w:ilvl w:val="0"/>
                <w:numId w:val="3"/>
              </w:numPr>
            </w:pPr>
            <w:r>
              <w:t xml:space="preserve"/>
            </w:r>
          </w:p>
        </w:tc>
      </w:tr>
      <w:tr>
        <w:tc>
          <w:tcPr>
            <w:tcW w:w="2150" w:type="dxa"/>
            <w:vAlign w:val="center"/>
          </w:tcPr>
          <w:p>
            <w:r>
              <w:t xml:space="preserve">INTERNAL I/O</w:t>
            </w:r>
          </w:p>
        </w:tc>
        <w:tc>
          <w:tcPr>
            <w:tcW w:w="7000" w:type="dxa"/>
          </w:tcPr>
          <w:p>
            <w:pPr>
              <w:numPr>
                <w:ilvl w:val="0"/>
                <w:numId w:val="3"/>
              </w:numPr>
            </w:pPr>
            <w:r>
              <w:t xml:space="preserve">4x SATA III Connector</w:t>
            </w:r>
          </w:p>
          <w:p>
            <w:pPr>
              <w:numPr>
                <w:ilvl w:val="0"/>
                <w:numId w:val="3"/>
              </w:numPr>
            </w:pPr>
            <w:r>
              <w:t xml:space="preserve">1x USB 2.0 Header (each header supports 2 USB 2.0 ports)</w:t>
            </w:r>
          </w:p>
          <w:p>
            <w:pPr>
              <w:numPr>
                <w:ilvl w:val="0"/>
                <w:numId w:val="3"/>
              </w:numPr>
            </w:pPr>
            <w:r>
              <w:t xml:space="preserve">1x USB 3.2(Gen1) Header (each header supports 2 USB 3.2(Gen1) ports)</w:t>
            </w:r>
          </w:p>
          <w:p>
            <w:pPr>
              <w:numPr>
                <w:ilvl w:val="0"/>
                <w:numId w:val="3"/>
              </w:numPr>
            </w:pPr>
            <w:r>
              <w:t xml:space="preserve">1x 8-Pin Power Connector</w:t>
            </w:r>
          </w:p>
          <w:p>
            <w:pPr>
              <w:numPr>
                <w:ilvl w:val="0"/>
                <w:numId w:val="3"/>
              </w:numPr>
            </w:pPr>
            <w:r>
              <w:t xml:space="preserve">1x 24-Pin Power Connector</w:t>
            </w:r>
          </w:p>
          <w:p>
            <w:pPr>
              <w:numPr>
                <w:ilvl w:val="0"/>
                <w:numId w:val="3"/>
              </w:numPr>
            </w:pPr>
            <w:r>
              <w:t xml:space="preserve">1x CPU Fan Connector</w:t>
            </w:r>
          </w:p>
          <w:p>
            <w:pPr>
              <w:numPr>
                <w:ilvl w:val="0"/>
                <w:numId w:val="3"/>
              </w:numPr>
            </w:pPr>
            <w:r>
              <w:t xml:space="preserve">1x System Fan Connector</w:t>
            </w:r>
          </w:p>
          <w:p>
            <w:pPr>
              <w:numPr>
                <w:ilvl w:val="0"/>
                <w:numId w:val="3"/>
              </w:numPr>
            </w:pPr>
            <w:r>
              <w:t xml:space="preserve">1x Front Panel Header</w:t>
            </w:r>
          </w:p>
          <w:p>
            <w:pPr>
              <w:numPr>
                <w:ilvl w:val="0"/>
                <w:numId w:val="3"/>
              </w:numPr>
            </w:pPr>
            <w:r>
              <w:t xml:space="preserve">1x Front Audio Header</w:t>
            </w:r>
          </w:p>
          <w:p>
            <w:pPr>
              <w:numPr>
                <w:ilvl w:val="0"/>
                <w:numId w:val="3"/>
              </w:numPr>
            </w:pPr>
            <w:r>
              <w:t xml:space="preserve">1x Clear CMOS Header</w:t>
            </w:r>
          </w:p>
          <w:p>
            <w:pPr>
              <w:numPr>
                <w:ilvl w:val="0"/>
                <w:numId w:val="3"/>
              </w:numPr>
            </w:pPr>
            <w:r>
              <w:t xml:space="preserve">1x COM Port Header</w:t>
            </w:r>
          </w:p>
          <w:p>
            <w:pPr>
              <w:numPr>
                <w:ilvl w:val="0"/>
                <w:numId w:val="3"/>
              </w:numPr>
            </w:pPr>
            <w:r>
              <w:t xml:space="preserve"/>
            </w:r>
          </w:p>
        </w:tc>
      </w:tr>
      <w:tr>
        <w:tc>
          <w:tcPr>
            <w:tcW w:w="2150" w:type="dxa"/>
            <w:vAlign w:val="center"/>
          </w:tcPr>
          <w:p>
            <w:r>
              <w:t xml:space="preserve">DIMENSION</w:t>
            </w:r>
          </w:p>
        </w:tc>
        <w:tc>
          <w:tcPr>
            <w:tcW w:w="7000" w:type="dxa"/>
          </w:tcPr>
          <w:p>
            <w:pPr>
              <w:numPr>
                <w:ilvl w:val="0"/>
                <w:numId w:val="3"/>
              </w:numPr>
            </w:pPr>
            <w:r>
              <w:t xml:space="preserve">Micro ATX Form Factor Dimension:  226mm x 171mm ( W x L )</w:t>
            </w:r>
          </w:p>
        </w:tc>
      </w:tr>
      <w:tr>
        <w:tc>
          <w:tcPr>
            <w:tcW w:w="2150" w:type="dxa"/>
            <w:vAlign w:val="center"/>
          </w:tcPr>
          <w:p>
            <w:r>
              <w:t xml:space="preserve">OS SUPPORT</w:t>
            </w:r>
          </w:p>
        </w:tc>
        <w:tc>
          <w:tcPr>
            <w:tcW w:w="7000" w:type="dxa"/>
          </w:tcPr>
          <w:p>
            <w:pPr>
              <w:numPr>
                <w:ilvl w:val="0"/>
                <w:numId w:val="3"/>
              </w:numPr>
            </w:pPr>
            <w:r>
              <w:t xml:space="preserve">Support Windows  7/ 10(64bit)</w:t>
            </w:r>
          </w:p>
          <w:p>
            <w:pPr>
              <w:numPr>
                <w:ilvl w:val="0"/>
                <w:numId w:val="3"/>
              </w:numPr>
            </w:pPr>
            <w:r>
              <w:t xml:space="preserve">※Biostar reserves the right to add or remove support for any OS with or without notice.</w:t>
            </w:r>
          </w:p>
        </w:tc>
      </w:tr>
      <w:tr>
        <w:tc>
          <w:tcPr>
            <w:tcW w:w="2150" w:type="dxa"/>
            <w:vAlign w:val="center"/>
          </w:tcPr>
          <w:p>
            <w:r>
              <w:t xml:space="preserve">ACCESSORIES</w:t>
            </w:r>
          </w:p>
        </w:tc>
        <w:tc>
          <w:tcPr>
            <w:tcW w:w="7000" w:type="dxa"/>
          </w:tcPr>
          <w:p>
            <w:pPr>
              <w:numPr>
                <w:ilvl w:val="0"/>
                <w:numId w:val="3"/>
              </w:numPr>
            </w:pPr>
            <w:r>
              <w:t xml:space="preserve">2 x SATA Cable</w:t>
            </w:r>
          </w:p>
          <w:p>
            <w:pPr>
              <w:numPr>
                <w:ilvl w:val="0"/>
                <w:numId w:val="3"/>
              </w:numPr>
            </w:pPr>
            <w:r>
              <w:t xml:space="preserve">1 x I/O Shield</w:t>
            </w:r>
          </w:p>
          <w:p>
            <w:pPr>
              <w:numPr>
                <w:ilvl w:val="0"/>
                <w:numId w:val="3"/>
              </w:numPr>
            </w:pPr>
            <w:r>
              <w:t xml:space="preserve">1 x DVD Driver</w:t>
            </w:r>
          </w:p>
          <w:p>
            <w:pPr>
              <w:numPr>
                <w:ilvl w:val="0"/>
                <w:numId w:val="3"/>
              </w:numPr>
            </w:pPr>
            <w:r>
              <w:t xml:space="preserve">1 x Quick Guide</w:t>
            </w:r>
          </w:p>
        </w:tc>
      </w:tr>
    </w:tbl>
    <w:p/>
    <w:p>
      <w:pPr>
        <w:pStyle w:val="pStyle"/>
      </w:pPr>
      <w:r>
        <w:rPr>
          <w:rStyle w:val="rStyle"/>
        </w:rPr>
        <w:t xml:space="preserve">Audio+</w:t>
      </w:r>
    </w:p>
    <w:p/>
    <w:tbl>
      <w:tblPr>
        <w:tblStyle w:val="TableStyle"/>
      </w:tblPr>
      <w:tr>
        <w:tc>
          <w:tcPr>
            <w:tcW w:w="6650" w:type="dxa"/>
          </w:tcPr>
          <w:p>
            <w:r>
              <w:rPr>
                <w:b/>
              </w:rPr>
              <w:t xml:space="preserve">HD Audio</w:t>
            </w:r>
          </w:p>
          <w:p/>
          <w:p>
            <w:r>
              <w:t xml:space="preserve">Provides high quality sound with minimal loss of audio fidelity.</w:t>
            </w:r>
          </w:p>
        </w:tc>
        <w:tc>
          <w:tcPr>
            <w:tcW w:w="2500" w:type="dxa"/>
          </w:tcPr>
          <w:p>
            <w:pPr>
              <w:jc w:val="center"/>
            </w:pPr>
            <w:r>
              <w:pict>
                <v:shape type="#_x0000_t75" style="width:150px;height:74.660633484163px">
                  <v:imagedata r:id="rId8" o:title=""/>
                </v:shape>
              </w:pict>
            </w:r>
          </w:p>
        </w:tc>
      </w:tr>
    </w:tbl>
    <w:p/>
    <w:p>
      <w:pPr>
        <w:pStyle w:val="pStyle"/>
      </w:pPr>
      <w:r>
        <w:rPr>
          <w:rStyle w:val="rStyle"/>
        </w:rPr>
        <w:t xml:space="preserve">Video+</w:t>
      </w:r>
    </w:p>
    <w:p/>
    <w:tbl>
      <w:tblPr>
        <w:tblStyle w:val="TableStyle"/>
      </w:tblPr>
      <w:tr>
        <w:tc>
          <w:tcPr>
            <w:tcW w:w="6650" w:type="dxa"/>
          </w:tcPr>
          <w:p>
            <w:r>
              <w:rPr>
                <w:b/>
              </w:rPr>
              <w:t xml:space="preserve">HDMI 4K2K</w:t>
            </w:r>
          </w:p>
          <w:p/>
          <w:p>
            <w:r>
              <w:t xml:space="preserve">The new 4K2K resolution enables high-definition image display with four times the resolution of full HD ,4K2K display is faithfully express bright, highly detailed content that fills the entire screen with lifelike images. Connectivity with PCs via a single HDMI cable for displaying 4K2K data.
</w:t>
            </w:r>
          </w:p>
        </w:tc>
        <w:tc>
          <w:tcPr>
            <w:tcW w:w="2500" w:type="dxa"/>
          </w:tcPr>
          <w:p>
            <w:pPr>
              <w:jc w:val="center"/>
            </w:pPr>
            <w:r>
              <w:pict>
                <v:shape type="#_x0000_t75" style="width:150px;height:96.491228070175px">
                  <v:imagedata r:id="rId9" o:title=""/>
                </v:shape>
              </w:pict>
            </w:r>
          </w:p>
        </w:tc>
      </w:tr>
      <w:tr>
        <w:tc>
          <w:tcPr>
            <w:tcW w:w="6650" w:type="dxa"/>
          </w:tcPr>
          <w:p>
            <w:r>
              <w:rPr>
                <w:b/>
              </w:rPr>
              <w:t xml:space="preserve">DX12</w:t>
            </w:r>
          </w:p>
          <w:p/>
          <w:p>
            <w:r>
              <w:t xml:space="preserve">DirectX 12 introduces the next version of Direct3D, the graphics API at the heart of DirectX. Direct3D is one of the most critical pieces of a game or game engine, and we've redesigned it to be faster and more efficient than ever before. Direct3D 12 enables richer scenes, more objects, and full utilization of modern GPU hardware.</w:t>
            </w:r>
          </w:p>
        </w:tc>
        <w:tc>
          <w:tcPr>
            <w:tcW w:w="2500" w:type="dxa"/>
          </w:tcPr>
          <w:p>
            <w:pPr>
              <w:jc w:val="center"/>
            </w:pPr>
            <w:r>
              <w:pict>
                <v:shape type="#_x0000_t75" style="width:150px;height:74.660633484163px">
                  <v:imagedata r:id="rId10" o:title=""/>
                </v:shape>
              </w:pict>
            </w:r>
          </w:p>
        </w:tc>
      </w:tr>
      <w:tr>
        <w:tc>
          <w:tcPr>
            <w:tcW w:w="6650" w:type="dxa"/>
          </w:tcPr>
          <w:p>
            <w:r>
              <w:rPr>
                <w:b/>
              </w:rPr>
              <w:t xml:space="preserve">Integrated HDMI with HDCP</w:t>
            </w:r>
          </w:p>
          <w:p/>
          <w:p>
            <w:r>
              <w:t xml:space="preserve">Onboard HDMI connector allows full video &amp; audio support. It has industry-leading high definition video quality.</w:t>
            </w:r>
          </w:p>
        </w:tc>
        <w:tc>
          <w:tcPr>
            <w:tcW w:w="2500" w:type="dxa"/>
          </w:tcPr>
          <w:p>
            <w:pPr>
              <w:jc w:val="center"/>
            </w:pPr>
            <w:r>
              <w:pict>
                <v:shape type="#_x0000_t75" style="width:150px;height:73.991031390135px">
                  <v:imagedata r:id="rId11" o:title=""/>
                </v:shape>
              </w:pict>
            </w:r>
          </w:p>
        </w:tc>
      </w:tr>
    </w:tbl>
    <w:p/>
    <w:p>
      <w:pPr>
        <w:pStyle w:val="pStyle"/>
      </w:pPr>
      <w:r>
        <w:rPr>
          <w:rStyle w:val="rStyle"/>
        </w:rPr>
        <w:t xml:space="preserve">Speed+</w:t>
      </w:r>
    </w:p>
    <w:p/>
    <w:tbl>
      <w:tblPr>
        <w:tblStyle w:val="TableStyle"/>
      </w:tblPr>
      <w:tr>
        <w:tc>
          <w:tcPr>
            <w:tcW w:w="6650" w:type="dxa"/>
          </w:tcPr>
          <w:p>
            <w:r>
              <w:rPr>
                <w:b/>
              </w:rPr>
              <w:t xml:space="preserve">PCI-E Gen 3.0</w:t>
            </w:r>
          </w:p>
          <w:p/>
          <w:p>
            <w:r>
              <w:t xml:space="preserve">PCI-E 3.0 is the next evolution of the ubiquitous and general-purpose PCI Express I/O standard. At 8GT/s bit rate, the interconnect performance bandwidth is doubled over PCI-E 2.0, while preserving compatibility with software and mechanical interfaces.</w:t>
            </w:r>
          </w:p>
        </w:tc>
        <w:tc>
          <w:tcPr>
            <w:tcW w:w="2500" w:type="dxa"/>
          </w:tcPr>
          <w:p>
            <w:pPr>
              <w:jc w:val="center"/>
            </w:pPr>
            <w:r>
              <w:pict>
                <v:shape type="#_x0000_t75" style="width:110px;height:110px">
                  <v:imagedata r:id="rId12" o:title=""/>
                </v:shape>
              </w:pict>
            </w:r>
          </w:p>
        </w:tc>
      </w:tr>
      <w:tr>
        <w:tc>
          <w:tcPr>
            <w:tcW w:w="6650" w:type="dxa"/>
          </w:tcPr>
          <w:p>
            <w:r>
              <w:rPr>
                <w:b/>
              </w:rPr>
              <w:t xml:space="preserve">SATAIII 6Gbps</w:t>
            </w:r>
          </w:p>
          <w:p/>
          <w:p>
            <w:r>
              <w:t xml:space="preserve">SATAIII 6Gbps provides a higher bandwidth to retrieve and transfer HD media. With this super speed data transfer, SATAIII allows an incredible data boost which is 2x faster than the SATA 3G.</w:t>
            </w:r>
          </w:p>
        </w:tc>
        <w:tc>
          <w:tcPr>
            <w:tcW w:w="2500" w:type="dxa"/>
          </w:tcPr>
          <w:p>
            <w:pPr>
              <w:jc w:val="center"/>
            </w:pPr>
            <w:r>
              <w:pict>
                <v:shape type="#_x0000_t75" style="width:150px;height:73.991031390135px">
                  <v:imagedata r:id="rId13" o:title=""/>
                </v:shape>
              </w:pict>
            </w:r>
          </w:p>
        </w:tc>
      </w:tr>
      <w:tr>
        <w:tc>
          <w:tcPr>
            <w:tcW w:w="6650" w:type="dxa"/>
          </w:tcPr>
          <w:p>
            <w:r>
              <w:rPr>
                <w:b/>
              </w:rPr>
              <w:t xml:space="preserve">Dual DDR4</w:t>
            </w:r>
          </w:p>
          <w:p/>
          <w:p>
            <w:r>
              <w:t xml:space="preserve">The primary advantages of DDR4 over DDR3, include higher module density, lower voltage requirements, coupled with higher data transfer rate.</w:t>
            </w:r>
          </w:p>
        </w:tc>
        <w:tc>
          <w:tcPr>
            <w:tcW w:w="2500" w:type="dxa"/>
          </w:tcPr>
          <w:p>
            <w:pPr>
              <w:jc w:val="center"/>
            </w:pPr>
            <w:r>
              <w:pict>
                <v:shape type="#_x0000_t75" style="width:150px;height:162.3417721519px">
                  <v:imagedata r:id="rId14" o:title=""/>
                </v:shape>
              </w:pict>
            </w:r>
          </w:p>
        </w:tc>
      </w:tr>
      <w:tr>
        <w:tc>
          <w:tcPr>
            <w:tcW w:w="6650" w:type="dxa"/>
          </w:tcPr>
          <w:p>
            <w:r>
              <w:rPr>
                <w:b/>
              </w:rPr>
              <w:t xml:space="preserve">USB 3.2 Gen1 Type-A</w:t>
            </w:r>
          </w:p>
          <w:p/>
          <w:p>
            <w:r>
              <w:t xml:space="preserve">USB 3.2 Gen1 delivers compelling performance boosts and can be used to connect multiple devices without worrying about compatibility. It is capable of data transfer speeds up to 5Gbps and backwards compatible with all existing USB products.</w:t>
            </w:r>
          </w:p>
        </w:tc>
        <w:tc>
          <w:tcPr>
            <w:tcW w:w="2500" w:type="dxa"/>
          </w:tcPr>
          <w:p>
            <w:pPr>
              <w:jc w:val="center"/>
            </w:pPr>
            <w:r>
              <w:pict>
                <v:shape type="#_x0000_t75" style="width:150px;height:162.3417721519px">
                  <v:imagedata r:id="rId15" o:title=""/>
                </v:shape>
              </w:pict>
            </w:r>
          </w:p>
        </w:tc>
      </w:tr>
    </w:tbl>
    <w:p/>
    <w:p>
      <w:pPr>
        <w:pStyle w:val="pStyle"/>
      </w:pPr>
      <w:r>
        <w:rPr>
          <w:rStyle w:val="rStyle"/>
        </w:rPr>
        <w:t xml:space="preserve">Durable+</w:t>
      </w:r>
    </w:p>
    <w:p/>
    <w:tbl>
      <w:tblPr>
        <w:tblStyle w:val="TableStyle"/>
      </w:tblPr>
      <w:tr>
        <w:tc>
          <w:tcPr>
            <w:tcW w:w="6650" w:type="dxa"/>
          </w:tcPr>
          <w:p>
            <w:r>
              <w:rPr>
                <w:b/>
              </w:rPr>
              <w:t xml:space="preserve">100% Solid Caps</w:t>
            </w:r>
          </w:p>
          <w:p/>
          <w:p>
            <w:r>
              <w:t xml:space="preserve">With armor-plated Biostar Technology, all capacitors are placed with 100% solid capacitors that have a lasting life cycle, durability and stability for crucial components.</w:t>
            </w:r>
          </w:p>
        </w:tc>
        <w:tc>
          <w:tcPr>
            <w:tcW w:w="2500" w:type="dxa"/>
          </w:tcPr>
          <w:p>
            <w:pPr>
              <w:jc w:val="center"/>
            </w:pPr>
            <w:r>
              <w:pict>
                <v:shape type="#_x0000_t75" style="width:150px;height:73.991031390135px">
                  <v:imagedata r:id="rId16" o:title=""/>
                </v:shape>
              </w:pict>
            </w:r>
          </w:p>
        </w:tc>
      </w:tr>
    </w:tbl>
    <w:p/>
    <w:p>
      <w:pPr>
        <w:pStyle w:val="pStyle"/>
      </w:pPr>
      <w:r>
        <w:rPr>
          <w:rStyle w:val="rStyle"/>
        </w:rPr>
        <w:t xml:space="preserve">DIY+</w:t>
      </w:r>
    </w:p>
    <w:p/>
    <w:tbl>
      <w:tblPr>
        <w:tblStyle w:val="TableStyle"/>
      </w:tblPr>
      <w:tr>
        <w:tc>
          <w:tcPr>
            <w:tcW w:w="6650" w:type="dxa"/>
          </w:tcPr>
          <w:p>
            <w:r>
              <w:rPr>
                <w:b/>
              </w:rPr>
              <w:t xml:space="preserve">UEFI BIOS</w:t>
            </w:r>
          </w:p>
          <w:p/>
          <w:p>
            <w:r>
              <w:t xml:space="preserve">Unified Extensible Firmware Interface (UEFI) is a brand new framework that provides a revolutionary interface. It is a modern clear and easy-to-use graphical user interface. The UEFI comes with a colorful easy-understand icons leads users into the setup layer directly.
</w:t>
            </w:r>
          </w:p>
        </w:tc>
        <w:tc>
          <w:tcPr>
            <w:tcW w:w="2500" w:type="dxa"/>
          </w:tcPr>
          <w:p>
            <w:pPr>
              <w:jc w:val="center"/>
            </w:pPr>
            <w:r>
              <w:pict>
                <v:shape type="#_x0000_t75" style="width:150px;height:73.991031390135px">
                  <v:imagedata r:id="rId17" o:title=""/>
                </v:shape>
              </w:pict>
            </w:r>
          </w:p>
        </w:tc>
      </w:tr>
    </w:tbl>
    <w:p/>
    <w:p>
      <w:pPr>
        <w:pStyle w:val="pStyle"/>
      </w:pPr>
      <w:r>
        <w:rPr>
          <w:rStyle w:val="rStyle"/>
        </w:rPr>
        <w:t xml:space="preserve">CPU-Chipset Features</w:t>
      </w:r>
    </w:p>
    <w:p/>
    <w:tbl>
      <w:tblPr>
        <w:tblStyle w:val="TableStyle"/>
      </w:tblPr>
      <w:tr>
        <w:tc>
          <w:tcPr>
            <w:tcW w:w="6650" w:type="dxa"/>
          </w:tcPr>
          <w:p>
            <w:r>
              <w:rPr>
                <w:b/>
              </w:rPr>
              <w:t xml:space="preserve">Intel H310 chipset</w:t>
            </w:r>
          </w:p>
          <w:p/>
          <w:p>
            <w:r>
              <w:t xml:space="preserve">The Intel® H310 chipset is a single-chipset design to support socket 1151 Intel® 8th generation Intel® Core™ processor-based platform. Provides excellent performance and increased bandwidth and stability. The PC platform features improved adaptive performance that adds speed when you need it. When combined with advanced system responsiveness, the platform delivers the ultimate PC experience.</w:t>
            </w:r>
          </w:p>
        </w:tc>
        <w:tc>
          <w:tcPr>
            <w:tcW w:w="2500" w:type="dxa"/>
          </w:tcPr>
          <w:p>
            <w:pPr>
              <w:jc w:val="center"/>
            </w:pPr>
            <w:r>
              <w:pict>
                <v:shape type="#_x0000_t75" style="width:150px;height:150px">
                  <v:imagedata r:id="rId18" o:title=""/>
                </v:shape>
              </w:pict>
            </w:r>
          </w:p>
        </w:tc>
      </w:tr>
    </w:tbl>
    <w:sectPr>
      <w:headerReference w:type="default" r:id="rId19"/>
      <w:footerReference w:type="default" r:id="rId20"/>
      <w:pgSz w:w="11906" w:h="16838"/>
      <w:pgMar w:top="1418" w:right="1418" w:bottom="1134" w:left="1418"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
    <w:pPr>
      <w:pStyle w:val="pStyle"/>
    </w:pPr>
    <w:r>
      <w:rPr>
        <w:color w:val="666666"/>
        <w:sz w:val="16"/>
        <w:szCs w:val="16"/>
      </w:rPr>
      <w:t xml:space="preserve">Page </w:t>
    </w:r>
    <w:r>
      <w:fldChar w:fldCharType="begin"/>
    </w:r>
    <w:r>
      <w:rPr>
        <w:color w:val="666666"/>
        <w:sz w:val="16"/>
        <w:szCs w:val="16"/>
      </w:rPr>
      <w:instrText xml:space="preserve">PAGE</w:instrText>
    </w:r>
    <w:r>
      <w:fldChar w:fldCharType="separate"/>
    </w:r>
    <w:r>
      <w:fldChar w:fldCharType="end"/>
    </w:r>
    <w:r>
      <w:rPr>
        <w:color w:val="666666"/>
        <w:sz w:val="16"/>
        <w:szCs w:val="16"/>
      </w:rPr>
      <w:t xml:space="preserve"> of </w:t>
    </w:r>
    <w:r>
      <w:fldChar w:fldCharType="begin"/>
    </w:r>
    <w:r>
      <w:rPr>
        <w:color w:val="666666"/>
        <w:sz w:val="16"/>
        <w:szCs w:val="16"/>
      </w:rPr>
      <w:instrText xml:space="preserve">NUMPAGES</w:instrText>
    </w:r>
    <w:r>
      <w:fldChar w:fldCharType="separate"/>
    </w:r>
    <w:r>
      <w:fldChar w:fldCharType="end"/>
    </w:r>
    <w:r>
      <w:rPr>
        <w:color w:val="666666"/>
        <w:sz w:val="16"/>
        <w:szCs w:val="16"/>
      </w:rPr>
      <w:t xml:space="preserve">.</w:t>
    </w:r>
  </w:p>
  <w:p>
    <w:r>
      <w:rPr>
        <w:color w:val="FF3300"/>
        <w:sz w:val="16"/>
        <w:szCs w:val="16"/>
      </w:rPr>
      <w:t xml:space="preserve">The specification and pictures are subject to change without notice and the package contents may differ by area or your motherboard version!</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pict>
        <v:shape type="#_x0000_t75" style="width:225px;height:54px">
          <v:imagedata r:id="rId1" o:title=""/>
        </v:shape>
      </w:pict>
    </w:r>
  </w:p>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8F733C"/>
    <w:multiLevelType w:val="multilevel"/>
    <w:tmpl w:val="235E345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nsid w:val="1CC56BAD"/>
    <w:multiLevelType w:val="hybridMultilevel"/>
    <w:tmpl w:val="A13E515A"/>
    <w:lvl w:ilvl="0" w:tplc="0407000F">
      <w:start w:val="1"/>
      <w:numFmt w:val="decimal"/>
      <w:lvlText w:val="%1."/>
      <w:lvlJc w:val="left"/>
      <w:pPr>
        <w:tabs>
          <w:tab w:val="num" w:pos="720"/>
        </w:tabs>
        <w:ind w:left="720" w:hanging="360"/>
      </w:pPr>
      <w:rPr>
        <w:rFonts w:hint="default"/>
      </w:rPr>
    </w:lvl>
    <w:lvl w:ilvl="1" w:tplc="04070003">
      <w:start w:val="1"/>
      <w:numFmt w:val="bullet"/>
      <w:lvlText w:val="o"/>
      <w:lvlJc w:val="left"/>
      <w:pPr>
        <w:tabs>
          <w:tab w:val="num" w:pos="1440"/>
        </w:tabs>
        <w:ind w:left="1440" w:hanging="360"/>
      </w:pPr>
      <w:rPr>
        <w:rFonts w:ascii="Courier New" w:hAnsi="Courier New" w:hint="default"/>
      </w:rPr>
    </w:lvl>
    <w:lvl w:ilvl="2" w:tplc="04070005">
      <w:start w:val="1"/>
      <w:numFmt w:val="bullet"/>
      <w:lvlText w:val=""/>
      <w:lvlJc w:val="left"/>
      <w:pPr>
        <w:tabs>
          <w:tab w:val="num" w:pos="2160"/>
        </w:tabs>
        <w:ind w:left="2160" w:hanging="360"/>
      </w:pPr>
      <w:rPr>
        <w:rFonts w:ascii="Wingdings" w:hAnsi="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2">
    <w:nsid w:val="2B98193E"/>
    <w:multiLevelType w:val="multilevel"/>
    <w:tmpl w:val="0407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
    <w:nsid w:val="4BAB13FB"/>
    <w:multiLevelType w:val="hybridMultilevel"/>
    <w:tmpl w:val="1C926F96"/>
    <w:lvl w:ilvl="0" w:tplc="04070001">
      <w:start w:val="1"/>
      <w:numFmt w:val="bullet"/>
      <w:lvlText w:val=""/>
      <w:lvlJc w:val="left"/>
      <w:pPr>
        <w:tabs>
          <w:tab w:val="num" w:pos="720"/>
        </w:tabs>
        <w:ind w:left="720" w:hanging="360"/>
      </w:pPr>
      <w:rPr>
        <w:rFonts w:ascii="Symbol" w:hAnsi="Symbol" w:cs="Symbol"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4">
    <w:nsid w:val="50F470E5"/>
    <w:multiLevelType w:val="multilevel"/>
    <w:tmpl w:val="B0C2ADC2"/>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5">
    <w:nsid w:val="59042E43"/>
    <w:multiLevelType w:val="hybridMultilevel"/>
    <w:tmpl w:val="1E589F26"/>
    <w:lvl w:ilvl="0" w:tplc="04070003">
      <w:start w:val="1"/>
      <w:numFmt w:val="bullet"/>
      <w:lvlText w:val="o"/>
      <w:lvlJc w:val="left"/>
      <w:pPr>
        <w:tabs>
          <w:tab w:val="num" w:pos="720"/>
        </w:tabs>
        <w:ind w:left="720" w:hanging="360"/>
      </w:pPr>
      <w:rPr>
        <w:rFonts w:ascii="Courier New" w:hAnsi="Courier New" w:cs="Courier New"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6">
    <w:nsid w:val="5B46542A"/>
    <w:multiLevelType w:val="hybridMultilevel"/>
    <w:tmpl w:val="B0C2ADC2"/>
    <w:lvl w:ilvl="0" w:tplc="04070005">
      <w:start w:val="1"/>
      <w:numFmt w:val="bullet"/>
      <w:lvlText w:val=""/>
      <w:lvlJc w:val="left"/>
      <w:pPr>
        <w:tabs>
          <w:tab w:val="num" w:pos="720"/>
        </w:tabs>
        <w:ind w:left="720" w:hanging="360"/>
      </w:pPr>
      <w:rPr>
        <w:rFonts w:ascii="Wingdings" w:hAnsi="Wingdings" w:cs="Wingdings"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7">
    <w:nsid w:val="715E76BC"/>
    <w:multiLevelType w:val="multilevel"/>
    <w:tmpl w:val="1C926F96"/>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8">
    <w:nsid w:val="7A1304B4"/>
    <w:multiLevelType w:val="multilevel"/>
    <w:tmpl w:val="1E589F26"/>
    <w:lvl w:ilvl="0">
      <w:start w:val="1"/>
      <w:numFmt w:val="bullet"/>
      <w:lvlText w:val="o"/>
      <w:lvlJc w:val="left"/>
      <w:pPr>
        <w:tabs>
          <w:tab w:val="num" w:pos="720"/>
        </w:tabs>
        <w:ind w:left="720" w:hanging="360"/>
      </w:pPr>
      <w:rPr>
        <w:rFonts w:ascii="Courier New" w:hAnsi="Courier New" w:cs="Courier New"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num w:numId="1">
    <w:abstractNumId w:val="6"/>
  </w:num>
  <w:num w:numId="2">
    <w:abstractNumId w:val="4"/>
  </w:num>
  <w:num w:numId="3">
    <w:abstractNumId w:val="3"/>
  </w:num>
  <w:num w:numId="4">
    <w:abstractNumId w:val="7"/>
  </w:num>
  <w:num w:numId="5">
    <w:abstractNumId w:val="5"/>
  </w:num>
  <w:num w:numId="6">
    <w:abstractNumId w:val="8"/>
  </w:num>
  <w:num w:numId="7">
    <w:abstractNumId w:val="1"/>
  </w:num>
  <w:num w:numId="8">
    <w:abstractNumId w:val="2"/>
  </w:num>
  <w:num w:numId="9">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m:mathPr>
    <m:mathFont m:val="Cambria Math"/>
    <m:brkBin m:val="before"/>
    <m:brkBinSub m:val="--"/>
    <m:smallFrac m:val="off"/>
    <m:dispDef/>
    <m:lMargin m:val="0"/>
    <m:rMargin m:val="0"/>
    <m:defJc m:val="centerGroup"/>
    <m:wrapIndent m:val="1440"/>
    <m:intLim m:val="subSup"/>
    <m:naryLim m:val="undOvr"/>
  </m:mathPr>
  <w:uiCompat97To2003/>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character">
    <w:name w:val="rStyle"/>
    <w:rPr>
      <w:color w:val="0000FF"/>
      <w:sz w:val="32"/>
      <w:szCs w:val="32"/>
      <w:b/>
    </w:rPr>
  </w:style>
  <w:style w:type="paragraph" w:customStyle="1" w:styleId="pStyle">
    <w:name w:val="pStyle"/>
    <w:pPr>
      <w:jc w:val="center"/>
      <w:spacing w:after="100"/>
    </w:pPr>
  </w:style>
  <w:style w:type="table" w:customStyle="1" w:styleId="TableStyle">
    <w:name w:val="TableStyle"/>
    <w:uiPriority w:val="99"/>
    <w:tblPr>
      <w:tblCellMar>
        <w:top w:w="50" w:type="dxa"/>
        <w:left w:w="50" w:type="dxa"/>
        <w:right w:w="50" w:type="dxa"/>
        <w:bottom w:w="50" w:type="dxa"/>
      </w:tblCellMar>
      <w:tblBorders>
        <w:top w:val="single" w:sz="6" w:color="CCCCCC"/>
        <w:left w:val="single" w:sz="6" w:color="CCCCCC"/>
        <w:right w:val="single" w:sz="6" w:color="CCCCCC"/>
        <w:bottom w:val="single" w:sz="6" w:color="CCCCCC"/>
        <w:insideH w:val="single" w:sz="6" w:color="CCCCCC"/>
        <w:insideV w:val="single" w:sz="6" w:color="CCCCCC"/>
      </w:tblBorders>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image" Target="media/section_image1.png"/>
  <Relationship Id="rId8" Type="http://schemas.openxmlformats.org/officeDocument/2006/relationships/image" Target="media/section_image2.png"/>
  <Relationship Id="rId9" Type="http://schemas.openxmlformats.org/officeDocument/2006/relationships/image" Target="media/section_image3.png"/>
  <Relationship Id="rId10" Type="http://schemas.openxmlformats.org/officeDocument/2006/relationships/image" Target="media/section_image4.png"/>
  <Relationship Id="rId11" Type="http://schemas.openxmlformats.org/officeDocument/2006/relationships/image" Target="media/section_image5.gif"/>
  <Relationship Id="rId12" Type="http://schemas.openxmlformats.org/officeDocument/2006/relationships/image" Target="media/section_image6.gif"/>
  <Relationship Id="rId13" Type="http://schemas.openxmlformats.org/officeDocument/2006/relationships/image" Target="media/section_image7.gif"/>
  <Relationship Id="rId14" Type="http://schemas.openxmlformats.org/officeDocument/2006/relationships/image" Target="media/section_image8.png"/>
  <Relationship Id="rId15" Type="http://schemas.openxmlformats.org/officeDocument/2006/relationships/image" Target="media/section_image9.png"/>
  <Relationship Id="rId16" Type="http://schemas.openxmlformats.org/officeDocument/2006/relationships/image" Target="media/section_image10.gif"/>
  <Relationship Id="rId17" Type="http://schemas.openxmlformats.org/officeDocument/2006/relationships/image" Target="media/section_image11.gif"/>
  <Relationship Id="rId18" Type="http://schemas.openxmlformats.org/officeDocument/2006/relationships/image" Target="media/section_image12.png"/>
  <Relationship Id="rId19" Type="http://schemas.openxmlformats.org/officeDocument/2006/relationships/header" Target="header1.xml"/>
  <Relationship Id="rId20" Type="http://schemas.openxmlformats.org/officeDocument/2006/relationships/footer" Target="footer1.xml"/>
</Relationships>

</file>

<file path=word/_rels/header1.xml.rels><?xml version="1.0" encoding="UTF-8" standalone="yes"?>
<Relationships xmlns="http://schemas.openxmlformats.org/package/2006/relationships">
  <Relationship Id="rId1" Type="http://schemas.openxmlformats.org/officeDocument/2006/relationships/image" Target="media/header1_image1.gif"/>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Microsoft Office Word</Application>
  <ScaleCrop>false</ScaleCrop>
  <HeadingPairs>
    <vt:vector size="4" baseType="variant">
      <vt:variant>
        <vt:lpstr>Theme</vt:lpstr>
      </vt:variant>
      <vt:variant>
        <vt:i4>1</vt:i4>
      </vt:variant>
      <vt:variant>
        <vt:lpstr>Slide Titles</vt:lpstr>
      </vt:variant>
      <vt:variant>
        <vt:i4>1</vt:i4>
      </vt:variant>
    </vt:vector>
  </HeadingPairs>
  <TitlesOfParts>
    <vt:vector size="1" baseType="lpstr">
      <vt:lpstr>Office Theme</vt:lpstr>
    </vt:vector>
  </TitlesOfParts>
  <Company>BIOSTAR</Company>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BIOSTAR Marketing</dc:creator>
  <cp:lastModifiedBy/>
  <dcterms:created xsi:type="dcterms:W3CDTF">2020-07-28T06:12:36+08:00</dcterms:created>
  <dcterms:modified xsi:type="dcterms:W3CDTF">2020-07-28T06:12:36+08:00</dcterms:modified>
  <dc:title/>
  <dc:description/>
  <dc:subject/>
  <cp:keywords/>
  <cp:category/>
</cp:coreProperties>
</file>